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72" w:rsidRPr="00024E72" w:rsidRDefault="00024E72" w:rsidP="00024E72">
      <w:pPr>
        <w:keepNext/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4"/>
        </w:rPr>
      </w:pPr>
      <w:bookmarkStart w:id="0" w:name="_Toc461111129"/>
      <w:bookmarkStart w:id="1" w:name="_Toc461183486"/>
      <w:bookmarkStart w:id="2" w:name="_GoBack"/>
      <w:bookmarkEnd w:id="2"/>
      <w:r w:rsidRPr="00024E72">
        <w:rPr>
          <w:rFonts w:ascii="Times New Roman" w:eastAsia="Times New Roman" w:hAnsi="Times New Roman" w:cs="Times New Roman"/>
          <w:b/>
          <w:caps/>
          <w:sz w:val="32"/>
          <w:szCs w:val="24"/>
        </w:rPr>
        <w:t>Summary of Changes</w:t>
      </w:r>
      <w:bookmarkEnd w:id="0"/>
      <w:bookmarkEnd w:id="1"/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Page 5 – Required Training updated to read:</w:t>
      </w:r>
    </w:p>
    <w:p w:rsidR="00024E72" w:rsidRPr="00024E72" w:rsidRDefault="00024E72" w:rsidP="00024E72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 xml:space="preserve">Required training cannot be challenged </w:t>
      </w: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except for the following conditions:</w:t>
      </w:r>
    </w:p>
    <w:p w:rsidR="00024E72" w:rsidRPr="00024E72" w:rsidRDefault="00024E72" w:rsidP="00024E72">
      <w:pPr>
        <w:numPr>
          <w:ilvl w:val="0"/>
          <w:numId w:val="1"/>
        </w:numPr>
        <w:spacing w:before="12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 xml:space="preserve">Structural firefighters </w:t>
      </w: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may use</w:t>
      </w:r>
      <w:r w:rsidRPr="00024E7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Skills</w:t>
      </w:r>
      <w:r w:rsidRPr="00024E72">
        <w:rPr>
          <w:rFonts w:ascii="Times New Roman" w:eastAsia="Times New Roman" w:hAnsi="Times New Roman" w:cs="Times New Roman"/>
          <w:sz w:val="24"/>
          <w:szCs w:val="24"/>
        </w:rPr>
        <w:t xml:space="preserve"> Crosswalk for qualification in FFT2, FFT1, ENGB and/or STEN. Those using the Crosswalk must use the identified gap course material (G-130, G-131, G-231, G-330) and obtain appropriate course certificates. Refer to the Crosswalk for Structural and Wildland Firefighters section of the PMS 310-1 for further guidance.</w:t>
      </w:r>
    </w:p>
    <w:p w:rsidR="00024E72" w:rsidRPr="00024E72" w:rsidRDefault="00024E72" w:rsidP="00024E72">
      <w:pPr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Added the following paragraph:</w:t>
      </w:r>
    </w:p>
    <w:p w:rsidR="00024E72" w:rsidRPr="00024E72" w:rsidRDefault="00024E72" w:rsidP="00024E72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 xml:space="preserve"> may establish processes for approving and documenting course equivalencies to required NWCG training by following the “NWCG Course Equivalency Guidelines” in the Field Manager’s Course Guide, PMS 901-1.</w:t>
      </w: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24E72">
        <w:rPr>
          <w:rFonts w:ascii="Times New Roman" w:eastAsia="Times New Roman" w:hAnsi="Times New Roman" w:cs="Times New Roman"/>
          <w:sz w:val="24"/>
          <w:szCs w:val="24"/>
        </w:rPr>
        <w:br/>
        <w:t xml:space="preserve">Removed the following paragraph: </w:t>
      </w:r>
    </w:p>
    <w:p w:rsidR="00024E72" w:rsidRPr="00024E72" w:rsidRDefault="00024E72" w:rsidP="00024E72">
      <w:pPr>
        <w:spacing w:after="12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Note: The only exception to the PMS 310-1 required training is for…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Page 6 – Required Experience updated to read:</w:t>
      </w:r>
    </w:p>
    <w:p w:rsidR="00024E72" w:rsidRPr="00024E72" w:rsidRDefault="00024E72" w:rsidP="00024E72">
      <w:pPr>
        <w:spacing w:before="120" w:after="24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Required experience includes qualification in any prerequisite position and completion of the PTB. Required experience cannot be challenged</w:t>
      </w:r>
      <w:r w:rsidRPr="00024E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except for the following conditions:</w:t>
      </w:r>
    </w:p>
    <w:p w:rsidR="00024E72" w:rsidRPr="00024E72" w:rsidRDefault="00024E72" w:rsidP="00024E72">
      <w:pPr>
        <w:numPr>
          <w:ilvl w:val="0"/>
          <w:numId w:val="2"/>
        </w:numPr>
        <w:spacing w:before="120" w:after="24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Agencies may establish processes for approving and documenting equivalent experience following these principles:</w:t>
      </w:r>
    </w:p>
    <w:p w:rsidR="00024E72" w:rsidRPr="00024E72" w:rsidRDefault="00024E72" w:rsidP="00024E72">
      <w:pPr>
        <w:numPr>
          <w:ilvl w:val="1"/>
          <w:numId w:val="2"/>
        </w:numPr>
        <w:spacing w:before="40" w:after="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Documentation supporting “Required Experience” must show a direct relationship to the competencies, behaviors and tasks relative to the specific NWCG qualification.</w:t>
      </w:r>
    </w:p>
    <w:p w:rsidR="00024E72" w:rsidRPr="00024E72" w:rsidRDefault="00024E72" w:rsidP="00024E72">
      <w:pPr>
        <w:numPr>
          <w:ilvl w:val="1"/>
          <w:numId w:val="2"/>
        </w:numPr>
        <w:spacing w:before="40" w:after="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Documentation supporting “Required Experience” should be verifiable and be current enough to reflect the individual’s capability.</w:t>
      </w:r>
    </w:p>
    <w:p w:rsidR="00024E72" w:rsidRPr="00024E72" w:rsidRDefault="00024E72" w:rsidP="00024E72">
      <w:pPr>
        <w:numPr>
          <w:ilvl w:val="1"/>
          <w:numId w:val="2"/>
        </w:numPr>
        <w:spacing w:before="40" w:after="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Documentation supporting “Required Experience” may come from within or from outside of the respective agency.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Page 23 – Technical Specialists updated to read:</w:t>
      </w:r>
      <w:r w:rsidRPr="00024E72">
        <w:rPr>
          <w:rFonts w:ascii="Times New Roman" w:eastAsia="Calibri" w:hAnsi="Times New Roman" w:cs="Times New Roman"/>
          <w:sz w:val="24"/>
          <w:szCs w:val="24"/>
        </w:rPr>
        <w:br/>
        <w:t xml:space="preserve">Federal agencies have consolidated minimum standards and information for frequently used positions not included in this guide. A link to the </w:t>
      </w:r>
      <w:hyperlink r:id="rId6" w:history="1">
        <w:r w:rsidRPr="00024E72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Federal Wildland Fire</w:t>
        </w:r>
        <w:r w:rsidRPr="00024E72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</w:t>
        </w:r>
        <w:r w:rsidRPr="00024E72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Qualifications Supplement</w:t>
        </w:r>
      </w:hyperlink>
      <w:r w:rsidRPr="00024E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is located on the </w:t>
      </w:r>
      <w:hyperlink r:id="rId7" w:history="1">
        <w:r w:rsidRPr="00024E7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NWCG</w:t>
        </w:r>
        <w:r w:rsidRPr="00024E72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 </w:t>
        </w:r>
      </w:hyperlink>
      <w:r w:rsidRPr="00024E72">
        <w:rPr>
          <w:rFonts w:ascii="Times New Roman" w:eastAsia="Calibri" w:hAnsi="Times New Roman" w:cs="Times New Roman"/>
          <w:sz w:val="24"/>
          <w:szCs w:val="24"/>
        </w:rPr>
        <w:t>website.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Page 34 – Incident Commander Type 3 (ICT3)</w:t>
      </w:r>
    </w:p>
    <w:p w:rsidR="00024E72" w:rsidRPr="00024E72" w:rsidRDefault="00024E72" w:rsidP="00024E72">
      <w:pPr>
        <w:spacing w:after="24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Removal of Incident Commander Type 1 (ICT1) from These Positions Maintain Currency for ICT3.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44 – Agency Representative (AREP) </w:t>
      </w:r>
    </w:p>
    <w:p w:rsidR="00024E72" w:rsidRPr="00024E72" w:rsidRDefault="00024E72" w:rsidP="00024E72">
      <w:pPr>
        <w:spacing w:after="24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Added Liaison Officer (E/L956) to Other Training Which Supports Development of Knowledge and Skills.</w:t>
      </w:r>
    </w:p>
    <w:p w:rsidR="00024E72" w:rsidRPr="00024E72" w:rsidRDefault="00024E72" w:rsidP="00024E72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024E7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lastRenderedPageBreak/>
        <w:t>Summary of Changes (cont.)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51 – Operations Section Chief Type 1 (OSC1) </w:t>
      </w:r>
    </w:p>
    <w:p w:rsidR="00024E72" w:rsidRPr="00024E72" w:rsidRDefault="00024E72" w:rsidP="00024E72">
      <w:pPr>
        <w:spacing w:after="24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Addition of Operations Section Chief Type 3, Wildland Fire (OPS3) to OSC1 Maintains Currency for These Positions.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57 – Division/Group Supervisor (DIVS) </w:t>
      </w:r>
    </w:p>
    <w:p w:rsidR="00024E72" w:rsidRPr="00024E72" w:rsidRDefault="00024E72" w:rsidP="00024E72">
      <w:pPr>
        <w:spacing w:after="24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Addition of Crew Representative (CREP) to DIVS Maintains Currency for These Positions.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58 – Task Force Leader (TFLD)  </w:t>
      </w:r>
    </w:p>
    <w:p w:rsidR="00024E72" w:rsidRPr="00024E72" w:rsidRDefault="00024E72" w:rsidP="00024E72">
      <w:pPr>
        <w:spacing w:after="24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Addition of Crew Representative (CREP) to TFLD Maintains Currency for These Positions.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60 – Strike Team Leader Crew (STCR)  </w:t>
      </w:r>
    </w:p>
    <w:p w:rsidR="00024E72" w:rsidRPr="00024E72" w:rsidRDefault="00024E72" w:rsidP="00024E72">
      <w:pPr>
        <w:spacing w:after="24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Addition of Crew Representative (CREP) to STCR Maintains Currency for These Positions.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66 – Crew Representative (CREP)  </w:t>
      </w:r>
    </w:p>
    <w:p w:rsidR="00024E72" w:rsidRPr="00024E72" w:rsidRDefault="00024E72" w:rsidP="00024E72">
      <w:pPr>
        <w:spacing w:after="24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Addition of Division/Group Supervisor (DIVS), Task Force Leader (TFLD) and Strike Team Leader (STCR) to CREP Maintains Currency for These Positions.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72 – Staging Area Manager (STAM)  </w:t>
      </w:r>
    </w:p>
    <w:p w:rsidR="00024E72" w:rsidRPr="00024E72" w:rsidRDefault="00024E72" w:rsidP="00024E72">
      <w:pPr>
        <w:spacing w:after="24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Addition of Basic Firefighter Training (ICS-100, L-180, S-130, S-190, IS-700, RT-130); NIMS: An Introduction (IS-700); and Annual Fireline Safety Refresher (RT-130) to Required Training. 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Page 100 – Planning Section Chief Type 3 (PSC3)</w:t>
      </w:r>
    </w:p>
    <w:p w:rsidR="00024E72" w:rsidRPr="00024E72" w:rsidRDefault="00024E72" w:rsidP="00024E72">
      <w:pPr>
        <w:spacing w:after="24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Addition of Introduction to ICS (ICS-100) and NIMS: An Introduction (IS-700) to Required Training.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Page 121 – Logistics Section Chief Type 1 (LSC1)</w:t>
      </w:r>
      <w:r w:rsidRPr="00024E72">
        <w:rPr>
          <w:rFonts w:ascii="Times New Roman" w:eastAsia="Calibri" w:hAnsi="Times New Roman" w:cs="Times New Roman"/>
          <w:sz w:val="24"/>
          <w:szCs w:val="24"/>
        </w:rPr>
        <w:br/>
        <w:t xml:space="preserve">Addition of Support Branch Director (SUBD) to LSC1 Maintains Currency For These Positions. 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Page 124 – Logistics Section Chief Type 3 (LSC3)</w:t>
      </w:r>
      <w:r w:rsidRPr="00024E72">
        <w:rPr>
          <w:rFonts w:ascii="Times New Roman" w:eastAsia="Calibri" w:hAnsi="Times New Roman" w:cs="Times New Roman"/>
          <w:sz w:val="24"/>
          <w:szCs w:val="24"/>
        </w:rPr>
        <w:br/>
        <w:t>Addition of Introduction to ICS (ICS-100) and NIMS: An Introduction (IS-700) to Required Training.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Page 135 – Ordering Manager (ORDM)</w:t>
      </w:r>
      <w:r w:rsidRPr="00024E72">
        <w:rPr>
          <w:rFonts w:ascii="Times New Roman" w:eastAsia="Calibri" w:hAnsi="Times New Roman" w:cs="Times New Roman"/>
          <w:sz w:val="24"/>
          <w:szCs w:val="24"/>
        </w:rPr>
        <w:br/>
        <w:t>Removal of ICS for Single Resources and Initial Action Incidents (ICS-200) from Other Training Which Supports Development of Knowledge and Skills.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136 – Receiving and Distribution Manager (RCDM) </w:t>
      </w:r>
      <w:r w:rsidRPr="00024E72">
        <w:rPr>
          <w:rFonts w:ascii="Times New Roman" w:eastAsia="Calibri" w:hAnsi="Times New Roman" w:cs="Times New Roman"/>
          <w:sz w:val="24"/>
          <w:szCs w:val="24"/>
        </w:rPr>
        <w:br/>
        <w:t>Removal of ICS for Single Resources and Initial Action Incidents (ICS-200) from Other Training Which Supports Development of Knowledge and Skills.</w:t>
      </w:r>
    </w:p>
    <w:p w:rsidR="00024E72" w:rsidRPr="00024E72" w:rsidRDefault="00024E72" w:rsidP="00024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24E72" w:rsidRPr="00024E72" w:rsidRDefault="00024E72" w:rsidP="00024E72">
      <w:pPr>
        <w:spacing w:before="240"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4E7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Summary of Changes (cont.)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146 – Finance/Administration Section Chief Type 3 (FSC3) </w:t>
      </w:r>
      <w:r w:rsidRPr="00024E72">
        <w:rPr>
          <w:rFonts w:ascii="Times New Roman" w:eastAsia="Calibri" w:hAnsi="Times New Roman" w:cs="Times New Roman"/>
          <w:sz w:val="24"/>
          <w:szCs w:val="24"/>
        </w:rPr>
        <w:br/>
        <w:t>Addition of Introduction to ICS (ICS-100) and NIMS: An Introduction (IS-700) to Required Training.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150 – Compensation/Claims Unit Leader (COMP) </w:t>
      </w:r>
      <w:r w:rsidRPr="00024E72">
        <w:rPr>
          <w:rFonts w:ascii="Times New Roman" w:eastAsia="Calibri" w:hAnsi="Times New Roman" w:cs="Times New Roman"/>
          <w:sz w:val="24"/>
          <w:szCs w:val="24"/>
        </w:rPr>
        <w:br/>
        <w:t>Addition of Introduction to ICS (ICS-100) and NIMS: An Introduction (IS-700) to Required Training.</w:t>
      </w:r>
    </w:p>
    <w:p w:rsidR="00024E72" w:rsidRPr="00024E72" w:rsidRDefault="00024E72" w:rsidP="00024E72">
      <w:pPr>
        <w:spacing w:before="120"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Required experience modified as follows:</w:t>
      </w:r>
    </w:p>
    <w:p w:rsidR="00024E72" w:rsidRPr="00024E72" w:rsidRDefault="00024E72" w:rsidP="00024E7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 xml:space="preserve">Removal of </w:t>
      </w: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 xml:space="preserve">Satisfactory performance as a Compensation-for Injury Specialist </w:t>
      </w:r>
      <w:r w:rsidRPr="00024E72">
        <w:rPr>
          <w:rFonts w:ascii="Times New Roman" w:eastAsia="Times New Roman" w:hAnsi="Times New Roman" w:cs="Times New Roman"/>
          <w:sz w:val="24"/>
          <w:szCs w:val="24"/>
        </w:rPr>
        <w:t>(</w:t>
      </w:r>
      <w:hyperlink w:anchor="INJR" w:history="1">
        <w:r w:rsidRPr="00024E72">
          <w:rPr>
            <w:rFonts w:ascii="Times New Roman" w:eastAsia="Times New Roman" w:hAnsi="Times New Roman" w:cs="Times New Roman"/>
            <w:sz w:val="24"/>
            <w:szCs w:val="24"/>
          </w:rPr>
          <w:t>INJR</w:t>
        </w:r>
      </w:hyperlink>
      <w:r w:rsidRPr="00024E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4E72" w:rsidRPr="00024E72" w:rsidRDefault="00024E72" w:rsidP="00024E7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24E72" w:rsidRPr="00024E72" w:rsidRDefault="00024E72" w:rsidP="00024E72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 xml:space="preserve">Removal of </w:t>
      </w: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 xml:space="preserve">Satisfactory performance as a Claims Specialist </w:t>
      </w:r>
      <w:r w:rsidRPr="00024E72">
        <w:rPr>
          <w:rFonts w:ascii="Times New Roman" w:eastAsia="Times New Roman" w:hAnsi="Times New Roman" w:cs="Times New Roman"/>
          <w:sz w:val="24"/>
          <w:szCs w:val="24"/>
        </w:rPr>
        <w:t>(</w:t>
      </w:r>
      <w:hyperlink w:anchor="CLMS" w:history="1">
        <w:r w:rsidRPr="00024E72">
          <w:rPr>
            <w:rFonts w:ascii="Times New Roman" w:eastAsia="Times New Roman" w:hAnsi="Times New Roman" w:cs="Times New Roman"/>
            <w:sz w:val="24"/>
            <w:szCs w:val="24"/>
          </w:rPr>
          <w:t>CLMS</w:t>
        </w:r>
      </w:hyperlink>
      <w:r w:rsidRPr="00024E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4E72" w:rsidRPr="00024E72" w:rsidRDefault="00024E72" w:rsidP="00024E7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24E72" w:rsidRPr="00024E72" w:rsidRDefault="00024E72" w:rsidP="00024E72">
      <w:pPr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Completion and Certification of PTB as a Compensation/Claims Unit Leader (COMP)*</w:t>
      </w:r>
    </w:p>
    <w:p w:rsidR="00024E72" w:rsidRPr="00024E72" w:rsidRDefault="00024E72" w:rsidP="00024E72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Addition of the following language:</w:t>
      </w:r>
    </w:p>
    <w:p w:rsidR="00024E72" w:rsidRPr="00024E72" w:rsidRDefault="00024E72" w:rsidP="00024E72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*Certification as COMP will allow certification as CLMS and INJR.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Page 151 – Compensation-for-Injury Specialist (INJR)  </w:t>
      </w:r>
      <w:r w:rsidRPr="00024E72">
        <w:rPr>
          <w:rFonts w:ascii="Times New Roman" w:eastAsia="Calibri" w:hAnsi="Times New Roman" w:cs="Times New Roman"/>
          <w:sz w:val="24"/>
          <w:szCs w:val="24"/>
        </w:rPr>
        <w:br/>
        <w:t>Required experience modified as follows:</w:t>
      </w:r>
    </w:p>
    <w:p w:rsidR="00024E72" w:rsidRPr="00024E72" w:rsidRDefault="00024E72" w:rsidP="00024E72">
      <w:pPr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Completion and Certification of PTB as a Compensation/Claims Unit Leader (COMP)*</w:t>
      </w:r>
    </w:p>
    <w:p w:rsidR="00024E72" w:rsidRPr="00024E72" w:rsidRDefault="00024E72" w:rsidP="00024E72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Addition of the following language:</w:t>
      </w:r>
    </w:p>
    <w:p w:rsidR="00024E72" w:rsidRPr="00024E72" w:rsidRDefault="00024E72" w:rsidP="00024E72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*Certification as COMP will allow certification as INJR.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Page 152 – Claims Specialist (CLMS)</w:t>
      </w:r>
      <w:r w:rsidRPr="00024E72">
        <w:rPr>
          <w:rFonts w:ascii="Times New Roman" w:eastAsia="Calibri" w:hAnsi="Times New Roman" w:cs="Times New Roman"/>
          <w:sz w:val="24"/>
          <w:szCs w:val="24"/>
        </w:rPr>
        <w:br/>
        <w:t>Required experience modified as follows:</w:t>
      </w:r>
    </w:p>
    <w:p w:rsidR="00024E72" w:rsidRPr="00024E72" w:rsidRDefault="00024E72" w:rsidP="00024E72">
      <w:pPr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Completion and Certification of PTB as a Compensation/Claims Unit Leader (COMP)*</w:t>
      </w:r>
    </w:p>
    <w:p w:rsidR="00024E72" w:rsidRPr="00024E72" w:rsidRDefault="00024E72" w:rsidP="00024E72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>Addition of the following language:</w:t>
      </w:r>
    </w:p>
    <w:p w:rsidR="00024E72" w:rsidRPr="00024E72" w:rsidRDefault="00024E72" w:rsidP="00024E72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4E72">
        <w:rPr>
          <w:rFonts w:ascii="Times New Roman" w:eastAsia="Times New Roman" w:hAnsi="Times New Roman" w:cs="Times New Roman"/>
          <w:i/>
          <w:sz w:val="24"/>
          <w:szCs w:val="24"/>
        </w:rPr>
        <w:t>*Certification as COMP will allow certification as INJR.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Page 44, 52, 88, 114, 125, 126 (AREP, OPBD, ATCO, IARR, SVBD, SUBD)</w:t>
      </w:r>
      <w:r w:rsidRPr="00024E72">
        <w:rPr>
          <w:rFonts w:ascii="Times New Roman" w:eastAsia="Calibri" w:hAnsi="Times New Roman" w:cs="Times New Roman"/>
          <w:sz w:val="24"/>
          <w:szCs w:val="24"/>
        </w:rPr>
        <w:br/>
        <w:t>Removed “*designates agency established position qualifications.”</w:t>
      </w:r>
    </w:p>
    <w:p w:rsidR="00024E72" w:rsidRPr="00024E72" w:rsidRDefault="00024E72" w:rsidP="00024E72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Miscellaneous:</w:t>
      </w:r>
    </w:p>
    <w:p w:rsidR="00024E72" w:rsidRPr="00024E72" w:rsidRDefault="00024E72" w:rsidP="00024E72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Global changes to the following:</w:t>
      </w:r>
    </w:p>
    <w:p w:rsidR="00024E72" w:rsidRPr="00024E72" w:rsidRDefault="00024E72" w:rsidP="00024E72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Any Single Resource Boss: (</w:t>
      </w:r>
      <w:proofErr w:type="spellStart"/>
      <w:r w:rsidRPr="00024E72">
        <w:rPr>
          <w:rFonts w:ascii="Times New Roman" w:eastAsia="Calibri" w:hAnsi="Times New Roman" w:cs="Times New Roman"/>
          <w:sz w:val="24"/>
          <w:szCs w:val="24"/>
        </w:rPr>
        <w:t>xxxx</w:t>
      </w:r>
      <w:proofErr w:type="spellEnd"/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4E72">
        <w:rPr>
          <w:rFonts w:ascii="Times New Roman" w:eastAsia="Calibri" w:hAnsi="Times New Roman" w:cs="Times New Roman"/>
          <w:sz w:val="24"/>
          <w:szCs w:val="24"/>
        </w:rPr>
        <w:t>xxxx</w:t>
      </w:r>
      <w:proofErr w:type="spellEnd"/>
      <w:r w:rsidRPr="00024E72">
        <w:rPr>
          <w:rFonts w:ascii="Times New Roman" w:eastAsia="Calibri" w:hAnsi="Times New Roman" w:cs="Times New Roman"/>
          <w:sz w:val="24"/>
          <w:szCs w:val="24"/>
        </w:rPr>
        <w:t>) to Single Resource Boss including…</w:t>
      </w:r>
    </w:p>
    <w:p w:rsidR="00024E72" w:rsidRPr="00024E72" w:rsidRDefault="00024E72" w:rsidP="00024E72">
      <w:pPr>
        <w:spacing w:after="12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Any Strike Team Leader (</w:t>
      </w:r>
      <w:proofErr w:type="spellStart"/>
      <w:r w:rsidRPr="00024E72">
        <w:rPr>
          <w:rFonts w:ascii="Times New Roman" w:eastAsia="Calibri" w:hAnsi="Times New Roman" w:cs="Times New Roman"/>
          <w:sz w:val="24"/>
          <w:szCs w:val="24"/>
        </w:rPr>
        <w:t>xxxx</w:t>
      </w:r>
      <w:proofErr w:type="spellEnd"/>
      <w:r w:rsidRPr="00024E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4E72">
        <w:rPr>
          <w:rFonts w:ascii="Times New Roman" w:eastAsia="Calibri" w:hAnsi="Times New Roman" w:cs="Times New Roman"/>
          <w:sz w:val="24"/>
          <w:szCs w:val="24"/>
        </w:rPr>
        <w:t>xxxx</w:t>
      </w:r>
      <w:proofErr w:type="spellEnd"/>
      <w:r w:rsidRPr="00024E72">
        <w:rPr>
          <w:rFonts w:ascii="Times New Roman" w:eastAsia="Calibri" w:hAnsi="Times New Roman" w:cs="Times New Roman"/>
          <w:sz w:val="24"/>
          <w:szCs w:val="24"/>
        </w:rPr>
        <w:t>) to Strike Team Leader including…</w:t>
      </w:r>
    </w:p>
    <w:p w:rsidR="00024E72" w:rsidRPr="00024E72" w:rsidRDefault="00024E72" w:rsidP="00024E72">
      <w:pPr>
        <w:numPr>
          <w:ilvl w:val="0"/>
          <w:numId w:val="3"/>
        </w:numPr>
        <w:spacing w:after="12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Update of the Position Qualification flow charts to reflect 2016 updates.</w:t>
      </w:r>
    </w:p>
    <w:p w:rsidR="00024E72" w:rsidRPr="00024E72" w:rsidRDefault="00024E72" w:rsidP="00024E72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024E72">
        <w:rPr>
          <w:rFonts w:ascii="Times New Roman" w:eastAsia="Calibri" w:hAnsi="Times New Roman" w:cs="Times New Roman"/>
          <w:sz w:val="24"/>
          <w:szCs w:val="24"/>
        </w:rPr>
        <w:t>Minor format and editorial edits.</w:t>
      </w:r>
    </w:p>
    <w:p w:rsidR="00F822DA" w:rsidRDefault="00420468" w:rsidP="00024E72">
      <w:pPr>
        <w:spacing w:after="0" w:line="240" w:lineRule="auto"/>
      </w:pPr>
    </w:p>
    <w:sectPr w:rsidR="00F8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FC5"/>
    <w:multiLevelType w:val="hybridMultilevel"/>
    <w:tmpl w:val="4206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51AF"/>
    <w:multiLevelType w:val="hybridMultilevel"/>
    <w:tmpl w:val="B87E2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11002"/>
    <w:multiLevelType w:val="hybridMultilevel"/>
    <w:tmpl w:val="B2505F32"/>
    <w:lvl w:ilvl="0" w:tplc="E35010B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72"/>
    <w:rsid w:val="00024E72"/>
    <w:rsid w:val="00420468"/>
    <w:rsid w:val="006161FD"/>
    <w:rsid w:val="006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wcg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cg.gov/sites/default/files/products/federal-wildland-fire-qualifications-supplemen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Ellsworth, Michael G</dc:creator>
  <cp:lastModifiedBy>Jacks, Marlinda D</cp:lastModifiedBy>
  <cp:revision>2</cp:revision>
  <dcterms:created xsi:type="dcterms:W3CDTF">2016-10-20T14:48:00Z</dcterms:created>
  <dcterms:modified xsi:type="dcterms:W3CDTF">2016-10-20T14:48:00Z</dcterms:modified>
</cp:coreProperties>
</file>